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Holzhaus im Berliner Sommer: ohne Klimaanlage angenehm bleiben · Arbeitsblatt mit Checkliste</w:t>
      </w:r>
    </w:p>
    <w:p>
      <w:r>
        <w:t>Im Holzhaus genießen Bewohner ein angenehmes Raumklima und setzen auf nachhaltiges Bauen. Doch gerade in leichten Holzkonstruktionen stellt der Schallschutz eine besondere planerische Herausforderung dar. Anders als bei massiven Steinbauten übertragen sich Geräusche über die flexiblen Bauteile schneller. Mit durchdachter Planung lassen sich aber auch in Holzbauten gute Schallschutzniveaus erreichen.</w:t>
      </w:r>
    </w:p>
    <w:p>
      <w:pPr>
        <w:pStyle w:val="Heading1"/>
      </w:pPr>
      <w:r>
        <w:t>Warum Holzbauten schalltechnisch anspruchsvoller sind</w:t>
      </w:r>
    </w:p>
    <w:p>
      <w:r>
        <w:t>Holzkonstruktionen bieten viele Vorteile, doch ihre schalltechnischen Eigenschaften unterscheiden sich deutlich von Mauerwerk oder Beton. Massive Baustoffe dämpfen Schwingungen durch ihr hohes Gewicht und ihre Steifigkeit auf natürliche Weise. Holzrahmenbau und Brettsperrholz-Konstruktionen sind dagegen vergleichsweise leicht und elastisch. Das bedeutet: Die Bauteile schwingen stärker nach und leiten Geräusche leichter weiter. Besonders kritisch sind sogenannte Flankenübertragungen, bei denen der Schall nicht direkt durch eine Wand geht, sondern über angrenzende Bauteile wie Decken, Innenwände oder Fassadenständer seinen Weg findet. Diese Nebenwege spielen im Holzhaus eine größere Rolle als in massiven Gebäuden und erfordern besondere Aufmerksamkeit bei der Konstruktionswahl und Detailausbildung.</w:t>
      </w:r>
    </w:p>
    <w:p>
      <w:pPr>
        <w:pStyle w:val="Heading1"/>
      </w:pPr>
      <w:r>
        <w:t>Luftschall und Körperschall getrennt betrachten</w:t>
      </w:r>
    </w:p>
    <w:p>
      <w:r>
        <w:t>Schallschutz im Bauwesen unterscheidet grundlegend zwischen Luftschall und Körperschall. Luftschall entsteht in der Luft und wird über Bauteile hinweg übertragen – etwa Stimmen, Musik oder Verkehrslärm von außen. Körperschall entsteht dagegen durch direkte Erschütterungen, die in das Bauteil eingeleitet werden: Schritte auf dem Boden, klappernde Gegenstände oder die Waschmaschine. Im Holzhaus sind beide Schallarten relevant, wobei Körperschall oft als besonders störend empfunden wird. Die Schlagworte "Trittschall" und "Trittschalldämmung" bezeichnen dabei eine Sonderform des Körperschalls, die durch Begehen von Decken entsteht. Für die Planung bedeutet das, beide Übertragungswege getrennt zu betrachten und mit unterschiedlichen Maßnahmen zu adressieren.</w:t>
      </w:r>
    </w:p>
    <w:p>
      <w:pPr>
        <w:pStyle w:val="Heading1"/>
      </w:pPr>
      <w:r>
        <w:t>Schwingungsentkopplung als zentrale Planungsaufgabe</w:t>
      </w:r>
    </w:p>
    <w:p>
      <w:r>
        <w:t>Die wirkungsvollste Maßnahme gegen Schallübertragung im Holzhaus ist die Unterbrechung direkter Verbindungen zwischen Bauteilen. Wo Holz auf Holz trifft, entstehen Schallbrücken, über die Körperschall ungehindert weiterwandert. Elastische Zwischenschichten aus speziellen Dämmstreifen, Kork oder flexiblem Material brechen diese Übertragungswege. Besonders bewährt hat sich dieses Prinzip bei der Estrichschwimmung im mehrgeschossigen Holzbau: Der schwimmende Estrich auf einer elastischen Dämmschicht ist von der darunterliegenden Holzdecke entkoppelt und überträgt Trittschall deutlich weniger. Auch Anschlüsse von Innenwänden an Decken und Außenwänden sollten mit Trennlagen versehen werden, um die Schallübertragung über Flankenwege zu minimieren.</w:t>
      </w:r>
    </w:p>
    <w:p>
      <w:pPr>
        <w:pStyle w:val="Heading1"/>
      </w:pPr>
      <w:r>
        <w:t>Der richtige Wand- und Deckenaufbau</w:t>
      </w:r>
    </w:p>
    <w:p>
      <w:r>
        <w:t>Die Schichtung von Wand- und Deckenaufbauten folgt im Holzhaus dem bewährten Masse-Feder-Prinzip. Dabei wechseln sich schwere, steife Schichten mit weichen, dämpfenden Schichten ab. Eine typische Wand im Holzrahmenbau nutzt die Beplankung aus OSB- oder Gipsfaserplatten als schwere Schale, während die Gefachdämmung aus Mineralwolle oder Holzfaser als entkoppelnde Feder fungiert. Für erhöhte Anforderungen an den Schallschutz können additional beplankte Lagen oder Vorsatzschalen sinnvoll sein. Die Gesamtdicke der Konstruktion wächst dadurch, doch der Zugewinn an Wohnqualität durch Ruhe rechtfertigt den zusätzlichen Platzbedarf in vielen Fällen.</w:t>
      </w:r>
    </w:p>
    <w:p>
      <w:pPr>
        <w:pStyle w:val="Heading1"/>
      </w:pPr>
      <w:r>
        <w:t>Planung und Qualitätssicherung</w:t>
      </w:r>
    </w:p>
    <w:p>
      <w:r>
        <w:t>Schallschutz wird oft erst nach dem Einzug als Problem wahrgenommen, wenn Nachbarn, Haustechnik oder Familienmitglieder in angrenzenden Räumen zu hören sind. Nachträgliche Verbesserungen sind möglich, aber aufwendig und teuer. Einfacher und kostengünstiger ist es, die schalltechnischen Anforderungen bereits in der Entwurfsphase zu berücksichtigen und in der Ausführungsplanung zu konkretisieren. Die DIN 4109 legt gesetzliche Mindestanforderungen fest, während die VDI-Richtlinie 4100 darüber hinausgehende Komfortklassen beschreibt. Wer die Planungsunterlagen vom Statiker, Haustechniker und Innenausstatter auf schalltechnische Konsistenz prüfen lässt, legt den Grundstein für ein Holzhaus, in dem sich Ruhe und Wohlbefinden gleichermaßen einstellen.</w:t>
      </w:r>
    </w:p>
    <w:p>
      <w:pPr>
        <w:pStyle w:val="Heading1"/>
      </w:pPr>
      <w:r>
        <w:t>Weitere Dokumente zum Thema</w:t>
      </w:r>
    </w:p>
    <w:p>
      <w:hyperlink r:id="rId9">
        <w:r>
          <w:rPr>
            <w:color w:val="087E75"/>
          </w:rPr>
          <w:t>Holzhaus im Berliner Sommer: ohne Klimaanlage angenehm bleiben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pages.dev/holzhaus-sommer-waermeschutz-berlin/" TargetMode="External"/><Relationship Id="rId10" Type="http://schemas.openxmlformats.org/officeDocument/2006/relationships/hyperlink" Target="https://bbholzkonzept.pages.dev/dateien/minimax-2980e56cdcccd6ae06e6f22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